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COVER LETTER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To:</w:t>
        <w:tab/>
        <w:t>New Filing Section</w:t>
      </w:r>
    </w:p>
    <w:p>
      <w:pPr>
        <w:pStyle w:val="Normal"/>
        <w:rPr/>
      </w:pPr>
      <w:r>
        <w:rPr/>
        <w:tab/>
        <w:t>Division of Corporations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Subject:  &lt;**Name-of-New-LLC**&gt;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enclosed Articles of Organization and fee are submitted for filing.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Please return all correspondence concerning this matter to the following: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&lt;&lt;name&gt;&gt;</w:t>
      </w:r>
    </w:p>
    <w:p>
      <w:pPr>
        <w:pStyle w:val="Normal"/>
        <w:rPr/>
      </w:pPr>
      <w:r>
        <w:rPr/>
        <w:t>&lt;&lt;address&gt;&gt;</w:t>
      </w:r>
    </w:p>
    <w:p>
      <w:pPr>
        <w:pStyle w:val="Normal"/>
        <w:rPr/>
      </w:pPr>
      <w:r>
        <w:rPr/>
        <w:t>&lt;&lt;city, state, zip&gt;&gt;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For further information concerning this matter, please contact: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&lt;&lt;name&gt;&gt;</w:t>
      </w:r>
    </w:p>
    <w:p>
      <w:pPr>
        <w:pStyle w:val="Normal"/>
        <w:rPr/>
      </w:pPr>
      <w:r>
        <w:rPr/>
        <w:t>Daytime telephone number:  &lt;&lt;phone number&gt;&gt;</w:t>
      </w:r>
    </w:p>
    <w:p>
      <w:pPr>
        <w:pStyle w:val="Normal"/>
        <w:rPr/>
      </w:pPr>
      <w:r>
        <w:rPr/>
        <w:t>Email address:  &lt;&lt;email address&gt;&gt;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Enclosed is a check for the following amount:  $125.00 (Filing Fee)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Mailing Address: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New Filing Section</w:t>
      </w:r>
    </w:p>
    <w:p>
      <w:pPr>
        <w:pStyle w:val="Normal"/>
        <w:rPr/>
      </w:pPr>
      <w:r>
        <w:rPr/>
        <w:t>Division of Corporations</w:t>
      </w:r>
    </w:p>
    <w:p>
      <w:pPr>
        <w:pStyle w:val="Normal"/>
        <w:rPr/>
      </w:pPr>
      <w:r>
        <w:rPr/>
        <w:t>P.O. Box 6327</w:t>
      </w:r>
    </w:p>
    <w:p>
      <w:pPr>
        <w:pStyle w:val="Normal"/>
        <w:rPr/>
      </w:pPr>
      <w:r>
        <w:rPr/>
        <w:t>Tallahassee, FL 32314</w:t>
      </w:r>
    </w:p>
    <w:sectPr>
      <w:footerReference w:type="default" r:id="rId2"/>
      <w:type w:val="nextPage"/>
      <w:pgSz w:w="12240" w:h="15840"/>
      <w:pgMar w:left="1440" w:right="1440" w:gutter="0" w:header="0" w:top="1440" w:footer="657" w:bottom="125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swiss"/>
    <w:pitch w:val="default"/>
  </w:font>
  <w:font w:name="Arial">
    <w:charset w:val="01"/>
    <w:family w:val="roman"/>
    <w:pitch w:val="variable"/>
  </w:font>
  <w:font w:name="OpenSymbol">
    <w:altName w:val="Arial Unicode MS"/>
    <w:charset w:val="01"/>
    <w:family w:val="auto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Arial">
    <w:charset w:val="01"/>
    <w:family w:val="swiss"/>
    <w:pitch w:val="variable"/>
  </w:font>
  <w:font w:name="Calibri">
    <w:charset w:val="01"/>
    <w:family w:val="swiss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Liberation Sans" w:hAnsi="Liberation Sans" w:cs="Courier New"/>
        <w:sz w:val="18"/>
        <w:szCs w:val="18"/>
      </w:rPr>
    </w:pPr>
    <w:r>
      <w:rPr>
        <w:rFonts w:cs="Courier New" w:ascii="Liberation Sans" w:hAnsi="Liberation Sans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 %1."/>
      <w:lvlJc w:val="left"/>
      <w:pPr>
        <w:tabs>
          <w:tab w:val="num" w:pos="720"/>
        </w:tabs>
        <w:ind w:left="0" w:hanging="0"/>
      </w:pPr>
      <w:rPr/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720"/>
      </w:pPr>
      <w:rPr/>
    </w:lvl>
    <w:lvl w:ilvl="2">
      <w:start w:val="1"/>
      <w:numFmt w:val="lowerLetter"/>
      <w:lvlText w:val=" %3)"/>
      <w:lvlJc w:val="left"/>
      <w:pPr>
        <w:tabs>
          <w:tab w:val="num" w:pos="1584"/>
        </w:tabs>
        <w:ind w:left="1584" w:hanging="504"/>
      </w:pPr>
      <w:rPr/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016"/>
        </w:tabs>
        <w:ind w:left="2016" w:hanging="21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255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tabs>
        <w:tab w:val="clear" w:pos="709"/>
      </w:tabs>
      <w:suppressAutoHyphens w:val="false"/>
      <w:kinsoku w:val="true"/>
      <w:overflowPunct w:val="true"/>
      <w:autoSpaceDE w:val="true"/>
      <w:bidi w:val="0"/>
      <w:jc w:val="both"/>
    </w:pPr>
    <w:rPr>
      <w:rFonts w:ascii="Liberation Sans" w:hAnsi="Liberation Sans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TextBody"/>
    <w:qFormat/>
    <w:pPr>
      <w:keepNext w:val="true"/>
      <w:keepLines/>
      <w:widowControl/>
      <w:numPr>
        <w:ilvl w:val="0"/>
        <w:numId w:val="0"/>
      </w:numPr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next w:val="TextBody"/>
    <w:qFormat/>
    <w:pPr>
      <w:keepNext w:val="true"/>
      <w:numPr>
        <w:ilvl w:val="0"/>
        <w:numId w:val="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TextBody"/>
    <w:qFormat/>
    <w:pPr>
      <w:keepNext w:val="true"/>
      <w:numPr>
        <w:ilvl w:val="0"/>
        <w:numId w:val="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TextBody"/>
    <w:qFormat/>
    <w:pPr>
      <w:numPr>
        <w:ilvl w:val="0"/>
        <w:numId w:val="0"/>
      </w:numPr>
      <w:spacing w:before="240" w:after="60"/>
      <w:outlineLvl w:val="5"/>
    </w:pPr>
    <w:rPr>
      <w:b/>
      <w:bCs/>
      <w:sz w:val="22"/>
      <w:szCs w:val="22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u w:val="none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b/>
      <w:bCs/>
      <w:caps/>
      <w:sz w:val="22"/>
      <w:szCs w:val="22"/>
      <w:shd w:fill="C0C0C0" w:val="clear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Numbering1">
    <w:name w:val="List 3"/>
    <w:basedOn w:val="List"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numPr>
        <w:ilvl w:val="0"/>
        <w:numId w:val="2"/>
      </w:numPr>
      <w:spacing w:before="0" w:after="120"/>
      <w:outlineLvl w:val="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next w:val="TextBody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clear" w:pos="709"/>
        <w:tab w:val="left" w:pos="720" w:leader="none"/>
      </w:tabs>
      <w:kinsoku w:val="true"/>
      <w:overflowPunct w:val="true"/>
      <w:autoSpaceDE w:val="true"/>
      <w:bidi w:val="0"/>
    </w:pPr>
    <w:rPr>
      <w:rFonts w:ascii="Times New Roman" w:hAnsi="Times New Roman" w:eastAsia="DejaVu Sans" w:cs="FreeSans"/>
      <w:color w:val="auto"/>
      <w:kern w:val="2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fill="C0C0C0" w:val="clear"/>
      <w:kinsoku w:val="true"/>
      <w:overflowPunct w:val="true"/>
      <w:autoSpaceDE w:val="true"/>
      <w:bidi w:val="0"/>
    </w:pPr>
    <w:rPr>
      <w:rFonts w:ascii="Times New Roman" w:hAnsi="Times New Roman" w:eastAsia="DejaVu Sans" w:cs="FreeSans"/>
      <w:color w:val="auto"/>
      <w:kern w:val="2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kinsoku w:val="true"/>
      <w:overflowPunct w:val="true"/>
      <w:autoSpaceDE w:val="true"/>
      <w:bidi w:val="0"/>
      <w:spacing w:before="0" w:after="0"/>
      <w:ind w:left="720" w:right="0" w:hanging="720"/>
    </w:pPr>
    <w:rPr>
      <w:rFonts w:ascii="Times New Roman" w:hAnsi="Times New Roman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kinsoku w:val="true"/>
      <w:overflowPunct w:val="true"/>
      <w:autoSpaceDE w:val="true"/>
      <w:bidi w:val="0"/>
      <w:spacing w:before="240" w:after="0"/>
    </w:pPr>
    <w:rPr>
      <w:rFonts w:ascii="Courier New" w:hAnsi="Courier New" w:cs="Courier New" w:eastAsia="DejaVu Sans"/>
      <w:b/>
      <w:bCs/>
      <w:i/>
      <w:iCs/>
      <w:color w:val="auto"/>
      <w:kern w:val="2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kinsoku w:val="true"/>
      <w:overflowPunct w:val="true"/>
      <w:autoSpaceDE w:val="true"/>
      <w:bidi w:val="0"/>
      <w:jc w:val="right"/>
    </w:pPr>
    <w:rPr>
      <w:rFonts w:ascii="Times New Roman" w:hAnsi="Times New Roman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kinsoku w:val="true"/>
      <w:overflowPunct w:val="true"/>
      <w:autoSpaceDE w:val="true"/>
      <w:bidi w:val="0"/>
      <w:spacing w:before="0" w:after="60"/>
      <w:jc w:val="center"/>
    </w:pPr>
    <w:rPr>
      <w:rFonts w:ascii="Arial" w:hAnsi="Arial" w:cs="Arial" w:eastAsia="DejaVu Sans"/>
      <w:b/>
      <w:bCs/>
      <w:color w:val="auto"/>
      <w:kern w:val="2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Numbering11">
    <w:name w:val="Numbering 1"/>
    <w:qFormat/>
  </w:style>
  <w:style w:type="numbering" w:styleId="Numbering2">
    <w:name w:val="Numbering 2"/>
    <w:qFormat/>
  </w:style>
  <w:style w:type="numbering" w:styleId="Numbering4">
    <w:name w:val="Numbering 4"/>
    <w:qFormat/>
  </w:style>
  <w:style w:type="numbering" w:styleId="NumberingABC">
    <w:name w:val="Numbering-ABC"/>
    <w:qFormat/>
  </w:style>
  <w:style w:type="numbering" w:styleId="Numbering111">
    <w:name w:val="Numbering - 1.1"/>
    <w:qFormat/>
  </w:style>
  <w:style w:type="numbering" w:styleId="Numbering1a">
    <w:name w:val="Numbering-1-a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</Template>
  <TotalTime>1</TotalTime>
  <Application>LibreOffice/7.2.1.2$Linux_X86_64 LibreOffice_project/20$Build-2</Application>
  <AppVersion>15.0000</AppVersion>
  <Pages>1</Pages>
  <Words>80</Words>
  <Characters>513</Characters>
  <CharactersWithSpaces>582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2019-12-27T09:05:24Z</dcterms:created>
  <dc:creator>John Little</dc:creator>
  <dc:description/>
  <dc:language>en-GB</dc:language>
  <cp:lastModifiedBy>John Little</cp:lastModifiedBy>
  <dcterms:modified xsi:type="dcterms:W3CDTF">2019-12-27T09:06:42Z</dcterms:modified>
  <cp:revision>2</cp:revision>
  <dc:subject/>
  <dc:title/>
</cp:coreProperties>
</file>